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914BB" w14:textId="77777777" w:rsidR="00972937" w:rsidRPr="0041745D" w:rsidRDefault="00972937" w:rsidP="00972937">
      <w:pPr>
        <w:jc w:val="center"/>
        <w:rPr>
          <w:rFonts w:ascii="Century Gothic" w:eastAsia="Times New Roman" w:hAnsi="Century Gothic"/>
        </w:rPr>
      </w:pPr>
      <w:r w:rsidRPr="0041745D">
        <w:rPr>
          <w:rFonts w:ascii="Century Gothic" w:eastAsia="Times New Roman" w:hAnsi="Century Gothic"/>
          <w:noProof/>
          <w:lang w:val="es-ES" w:eastAsia="es-ES"/>
        </w:rPr>
        <w:drawing>
          <wp:inline distT="0" distB="0" distL="0" distR="0" wp14:anchorId="55E868E4" wp14:editId="500CC759">
            <wp:extent cx="1198245" cy="12604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8245" cy="1260475"/>
                    </a:xfrm>
                    <a:prstGeom prst="rect">
                      <a:avLst/>
                    </a:prstGeom>
                    <a:noFill/>
                    <a:ln>
                      <a:noFill/>
                    </a:ln>
                  </pic:spPr>
                </pic:pic>
              </a:graphicData>
            </a:graphic>
          </wp:inline>
        </w:drawing>
      </w:r>
    </w:p>
    <w:p w14:paraId="20AD1324" w14:textId="77777777" w:rsidR="00972937" w:rsidRPr="0041745D" w:rsidRDefault="00972937" w:rsidP="00972937">
      <w:pPr>
        <w:jc w:val="center"/>
        <w:rPr>
          <w:rFonts w:ascii="Century Gothic" w:eastAsia="Times New Roman" w:hAnsi="Century Gothic"/>
        </w:rPr>
      </w:pPr>
      <w:r w:rsidRPr="0041745D">
        <w:rPr>
          <w:rFonts w:ascii="Century Gothic" w:eastAsia="Times New Roman" w:hAnsi="Century Gothic"/>
        </w:rPr>
        <w:t>Asociación Nacional de Medios de Comunicación</w:t>
      </w:r>
    </w:p>
    <w:p w14:paraId="2AC41150" w14:textId="77777777" w:rsidR="00972937" w:rsidRPr="0041745D" w:rsidRDefault="00972937" w:rsidP="00FB6051">
      <w:pPr>
        <w:rPr>
          <w:rFonts w:ascii="Century Gothic" w:eastAsia="Times New Roman" w:hAnsi="Century Gothic"/>
        </w:rPr>
      </w:pPr>
    </w:p>
    <w:p w14:paraId="3ED8FD9C" w14:textId="77777777" w:rsidR="00972937" w:rsidRPr="0041745D" w:rsidRDefault="00972937" w:rsidP="00FB6051">
      <w:pPr>
        <w:rPr>
          <w:rFonts w:ascii="Century Gothic" w:eastAsia="Times New Roman" w:hAnsi="Century Gothic"/>
        </w:rPr>
      </w:pPr>
    </w:p>
    <w:p w14:paraId="25861175" w14:textId="77777777" w:rsidR="00FB6051" w:rsidRPr="0041745D" w:rsidRDefault="00FB6051" w:rsidP="00FB6051">
      <w:pPr>
        <w:rPr>
          <w:rFonts w:ascii="Century Gothic" w:eastAsia="Times New Roman" w:hAnsi="Century Gothic"/>
        </w:rPr>
      </w:pPr>
      <w:r w:rsidRPr="0041745D">
        <w:rPr>
          <w:rFonts w:ascii="Century Gothic" w:eastAsia="Times New Roman" w:hAnsi="Century Gothic"/>
        </w:rPr>
        <w:t>Requisitos para la afiliación:</w:t>
      </w:r>
    </w:p>
    <w:p w14:paraId="454CC6E5" w14:textId="655BB946" w:rsidR="005F5972" w:rsidRPr="005F5972" w:rsidRDefault="00FB6051" w:rsidP="005F5972">
      <w:pPr>
        <w:numPr>
          <w:ilvl w:val="0"/>
          <w:numId w:val="1"/>
        </w:numPr>
        <w:spacing w:before="100" w:beforeAutospacing="1" w:after="100" w:afterAutospacing="1" w:line="210" w:lineRule="atLeast"/>
        <w:jc w:val="both"/>
        <w:rPr>
          <w:rFonts w:ascii="Century Gothic" w:eastAsia="Times New Roman" w:hAnsi="Century Gothic"/>
        </w:rPr>
      </w:pPr>
      <w:r w:rsidRPr="0041745D">
        <w:rPr>
          <w:rFonts w:ascii="Century Gothic" w:eastAsia="Times New Roman" w:hAnsi="Century Gothic"/>
        </w:rPr>
        <w:t>Comunicación suscrita por el Representante Legal de la empresa solicitando la afiliación a la Asociación. </w:t>
      </w:r>
    </w:p>
    <w:p w14:paraId="11D17615" w14:textId="77777777" w:rsidR="00FB6051" w:rsidRPr="0041745D" w:rsidRDefault="00FB6051" w:rsidP="00972937">
      <w:pPr>
        <w:numPr>
          <w:ilvl w:val="0"/>
          <w:numId w:val="1"/>
        </w:numPr>
        <w:spacing w:before="100" w:beforeAutospacing="1" w:after="100" w:afterAutospacing="1" w:line="210" w:lineRule="atLeast"/>
        <w:jc w:val="both"/>
        <w:rPr>
          <w:rFonts w:ascii="Century Gothic" w:eastAsia="Times New Roman" w:hAnsi="Century Gothic"/>
        </w:rPr>
      </w:pPr>
      <w:r w:rsidRPr="0041745D">
        <w:rPr>
          <w:rFonts w:ascii="Century Gothic" w:eastAsia="Times New Roman" w:hAnsi="Century Gothic"/>
        </w:rPr>
        <w:t>Certificado de existencia y representación legal de la sociedad, expedido por la Cámara de Comercio, con fecha de vencimiento no mayor a 30 días. </w:t>
      </w:r>
    </w:p>
    <w:p w14:paraId="2BABC44B" w14:textId="77777777" w:rsidR="00FB6051" w:rsidRPr="0041745D" w:rsidRDefault="00FB6051" w:rsidP="00972937">
      <w:pPr>
        <w:numPr>
          <w:ilvl w:val="0"/>
          <w:numId w:val="1"/>
        </w:numPr>
        <w:spacing w:before="100" w:beforeAutospacing="1" w:after="100" w:afterAutospacing="1" w:line="210" w:lineRule="atLeast"/>
        <w:jc w:val="both"/>
        <w:rPr>
          <w:rFonts w:ascii="Century Gothic" w:eastAsia="Times New Roman" w:hAnsi="Century Gothic"/>
        </w:rPr>
      </w:pPr>
      <w:r w:rsidRPr="0041745D">
        <w:rPr>
          <w:rFonts w:ascii="Century Gothic" w:eastAsia="Times New Roman" w:hAnsi="Century Gothic"/>
        </w:rPr>
        <w:t>Estados financieros de la sociedad de los dos últimos años de la empresa, y/o de sus socios en el caso de empresas nuevas. </w:t>
      </w:r>
    </w:p>
    <w:p w14:paraId="779641B7" w14:textId="77777777" w:rsidR="00FB6051" w:rsidRPr="0041745D" w:rsidRDefault="00FB6051" w:rsidP="00972937">
      <w:pPr>
        <w:numPr>
          <w:ilvl w:val="0"/>
          <w:numId w:val="1"/>
        </w:numPr>
        <w:spacing w:before="100" w:beforeAutospacing="1" w:after="100" w:afterAutospacing="1" w:line="210" w:lineRule="atLeast"/>
        <w:jc w:val="both"/>
        <w:rPr>
          <w:rFonts w:ascii="Century Gothic" w:eastAsia="Times New Roman" w:hAnsi="Century Gothic"/>
        </w:rPr>
      </w:pPr>
      <w:r w:rsidRPr="0041745D">
        <w:rPr>
          <w:rFonts w:ascii="Century Gothic" w:eastAsia="Times New Roman" w:hAnsi="Century Gothic"/>
        </w:rPr>
        <w:t>Información detallada de la empresa que se va a afiliar: Organigrama, descripción de la misión de la empresa, áreas de interés, experiencia de la empresa, o de sus socios (en el caso de nuevas empresa), programación en el caso de emisoras o cadenas radiales y de canales o programadores de televisión, dos ejemplares de cada uno de los títulos publicados en el caso de impresos, fotografías de dos o tres de las estructuras en el caso de empresas de publicidad exterior visual, direcciones electrónicas de los portales corporativos y/o de las empresas de medios on-line y tarifas publicitarias. </w:t>
      </w:r>
    </w:p>
    <w:p w14:paraId="5A640CD4" w14:textId="77777777" w:rsidR="00FB6051" w:rsidRPr="0041745D" w:rsidRDefault="00FB6051" w:rsidP="00972937">
      <w:pPr>
        <w:numPr>
          <w:ilvl w:val="0"/>
          <w:numId w:val="1"/>
        </w:numPr>
        <w:spacing w:before="100" w:beforeAutospacing="1" w:after="100" w:afterAutospacing="1" w:line="210" w:lineRule="atLeast"/>
        <w:jc w:val="both"/>
        <w:rPr>
          <w:rFonts w:ascii="Century Gothic" w:eastAsia="Times New Roman" w:hAnsi="Century Gothic"/>
        </w:rPr>
      </w:pPr>
      <w:r w:rsidRPr="0041745D">
        <w:rPr>
          <w:rFonts w:ascii="Century Gothic" w:eastAsia="Times New Roman" w:hAnsi="Century Gothic"/>
        </w:rPr>
        <w:t>Tres (3) referencias comerciales y dos (2) referencias bancarias de la sociedad. </w:t>
      </w:r>
    </w:p>
    <w:p w14:paraId="4B4D0AE4" w14:textId="77777777" w:rsidR="00FB6051" w:rsidRPr="0041745D" w:rsidRDefault="00FB6051" w:rsidP="00972937">
      <w:pPr>
        <w:numPr>
          <w:ilvl w:val="0"/>
          <w:numId w:val="1"/>
        </w:numPr>
        <w:spacing w:before="100" w:beforeAutospacing="1" w:after="100" w:afterAutospacing="1" w:line="210" w:lineRule="atLeast"/>
        <w:jc w:val="both"/>
        <w:rPr>
          <w:rFonts w:ascii="Century Gothic" w:eastAsia="Times New Roman" w:hAnsi="Century Gothic"/>
        </w:rPr>
      </w:pPr>
      <w:r w:rsidRPr="0041745D">
        <w:rPr>
          <w:rFonts w:ascii="Century Gothic" w:eastAsia="Times New Roman" w:hAnsi="Century Gothic"/>
        </w:rPr>
        <w:t>Certificación sobre afiliación a otras asociaciones a las que pertenezca (sí aplica).  </w:t>
      </w:r>
    </w:p>
    <w:p w14:paraId="65A7998D" w14:textId="77777777" w:rsidR="00FB6051" w:rsidRPr="0041745D" w:rsidRDefault="00FB6051" w:rsidP="00972937">
      <w:pPr>
        <w:numPr>
          <w:ilvl w:val="0"/>
          <w:numId w:val="1"/>
        </w:numPr>
        <w:spacing w:before="100" w:beforeAutospacing="1" w:after="100" w:afterAutospacing="1"/>
        <w:jc w:val="both"/>
        <w:rPr>
          <w:rFonts w:ascii="Century Gothic" w:eastAsia="Times New Roman" w:hAnsi="Century Gothic"/>
        </w:rPr>
      </w:pPr>
      <w:r w:rsidRPr="0041745D">
        <w:rPr>
          <w:rFonts w:ascii="Century Gothic" w:eastAsia="Times New Roman" w:hAnsi="Century Gothic"/>
        </w:rPr>
        <w:t>Copia de la Resolución del Ministerio de Comunicaciones a través de la cual se le concedió la licencia de operación del servicio de radiodifusión sonora comercial, la cual debe encontrarse vigente a la fecha de presentación de la solicitud.</w:t>
      </w:r>
    </w:p>
    <w:p w14:paraId="69BAB66C" w14:textId="77777777" w:rsidR="00661CC0" w:rsidRDefault="00661CC0" w:rsidP="00661CC0">
      <w:pPr>
        <w:pStyle w:val="NormalWeb"/>
        <w:shd w:val="clear" w:color="auto" w:fill="FFFFFF"/>
        <w:spacing w:line="210" w:lineRule="atLeast"/>
        <w:ind w:left="720"/>
        <w:rPr>
          <w:rFonts w:ascii="Century Gothic" w:hAnsi="Century Gothic" w:cs="Arial"/>
          <w:color w:val="222222"/>
          <w:sz w:val="19"/>
          <w:szCs w:val="19"/>
        </w:rPr>
      </w:pPr>
    </w:p>
    <w:p w14:paraId="3AF54545" w14:textId="77777777" w:rsidR="00661CC0" w:rsidRDefault="00661CC0" w:rsidP="00661CC0">
      <w:pPr>
        <w:pStyle w:val="NormalWeb"/>
        <w:shd w:val="clear" w:color="auto" w:fill="FFFFFF"/>
        <w:spacing w:line="210" w:lineRule="atLeast"/>
        <w:ind w:left="720"/>
        <w:rPr>
          <w:rFonts w:ascii="Century Gothic" w:hAnsi="Century Gothic" w:cs="Arial"/>
          <w:color w:val="222222"/>
          <w:sz w:val="19"/>
          <w:szCs w:val="19"/>
        </w:rPr>
      </w:pPr>
    </w:p>
    <w:p w14:paraId="6E6F4174" w14:textId="77777777" w:rsidR="00661CC0" w:rsidRDefault="00661CC0" w:rsidP="00661CC0">
      <w:pPr>
        <w:pStyle w:val="NormalWeb"/>
        <w:shd w:val="clear" w:color="auto" w:fill="FFFFFF"/>
        <w:spacing w:line="210" w:lineRule="atLeast"/>
        <w:ind w:left="720"/>
        <w:rPr>
          <w:rFonts w:ascii="Century Gothic" w:hAnsi="Century Gothic" w:cs="Arial"/>
          <w:color w:val="222222"/>
          <w:sz w:val="19"/>
          <w:szCs w:val="19"/>
        </w:rPr>
      </w:pPr>
    </w:p>
    <w:p w14:paraId="3D2EF3BB" w14:textId="77777777" w:rsidR="00661CC0" w:rsidRPr="00661CC0" w:rsidRDefault="00661CC0" w:rsidP="00661CC0">
      <w:pPr>
        <w:pStyle w:val="NormalWeb"/>
        <w:shd w:val="clear" w:color="auto" w:fill="FFFFFF"/>
        <w:spacing w:line="210" w:lineRule="atLeast"/>
        <w:ind w:left="720"/>
        <w:jc w:val="both"/>
        <w:rPr>
          <w:rFonts w:ascii="Arial" w:hAnsi="Arial" w:cs="Arial"/>
          <w:color w:val="222222"/>
          <w:sz w:val="24"/>
          <w:szCs w:val="19"/>
        </w:rPr>
      </w:pPr>
      <w:r w:rsidRPr="00661CC0">
        <w:rPr>
          <w:rFonts w:ascii="Century Gothic" w:hAnsi="Century Gothic" w:cs="Arial"/>
          <w:color w:val="222222"/>
          <w:sz w:val="24"/>
          <w:szCs w:val="19"/>
        </w:rPr>
        <w:lastRenderedPageBreak/>
        <w:t>Recibida la documentación, ésta se somete a consideración del Consejo Sectorial correspondiente para su evaluación, el cual emitirá un concepto con destino a la Junta Directiva, que decidirá sobre la solicitud presentada. La Ju</w:t>
      </w:r>
      <w:bookmarkStart w:id="0" w:name="_GoBack"/>
      <w:bookmarkEnd w:id="0"/>
      <w:r w:rsidRPr="00661CC0">
        <w:rPr>
          <w:rFonts w:ascii="Century Gothic" w:hAnsi="Century Gothic" w:cs="Arial"/>
          <w:color w:val="222222"/>
          <w:sz w:val="24"/>
          <w:szCs w:val="19"/>
        </w:rPr>
        <w:t>nta Directiva se reserva el derecho de aprobar o negar las solicitudes, sin que estas decisiones sean motivadas. Una vez aprobada la solicitud, se entiende que el solicitante hace parte de la Asociación.</w:t>
      </w:r>
    </w:p>
    <w:p w14:paraId="4D4918B0" w14:textId="77777777" w:rsidR="00661CC0" w:rsidRPr="00661CC0" w:rsidRDefault="00661CC0" w:rsidP="00661CC0">
      <w:pPr>
        <w:pStyle w:val="NormalWeb"/>
        <w:shd w:val="clear" w:color="auto" w:fill="FFFFFF"/>
        <w:spacing w:line="210" w:lineRule="atLeast"/>
        <w:ind w:left="720"/>
        <w:jc w:val="both"/>
        <w:rPr>
          <w:rFonts w:ascii="Arial" w:hAnsi="Arial" w:cs="Arial"/>
          <w:color w:val="222222"/>
          <w:sz w:val="24"/>
          <w:szCs w:val="19"/>
        </w:rPr>
      </w:pPr>
      <w:r w:rsidRPr="00661CC0">
        <w:rPr>
          <w:rFonts w:ascii="Century Gothic" w:hAnsi="Century Gothic" w:cs="Arial"/>
          <w:color w:val="222222"/>
          <w:sz w:val="24"/>
          <w:szCs w:val="19"/>
        </w:rPr>
        <w:t>El carácter de miembro de ASOMEDIOS implica la aceptación de los estatutos y política de tratamiento de datos de la Asociación y el pago de una cuota mensual para el sostenimiento de la misma, de acuerdo con el sistema de cuotas adoptado por la Junta Directiva. Por favor tenga presente que la cuota variará dependiendo de si la empresa opta por la opción de ser Asociado o Afiliado.</w:t>
      </w:r>
    </w:p>
    <w:p w14:paraId="0844E3EB" w14:textId="77777777" w:rsidR="0015001C" w:rsidRPr="0041745D" w:rsidRDefault="0015001C" w:rsidP="00972937">
      <w:pPr>
        <w:jc w:val="both"/>
        <w:rPr>
          <w:rFonts w:ascii="Century Gothic" w:hAnsi="Century Gothic"/>
        </w:rPr>
      </w:pPr>
    </w:p>
    <w:sectPr w:rsidR="0015001C" w:rsidRPr="0041745D" w:rsidSect="00150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10CD1"/>
    <w:multiLevelType w:val="multilevel"/>
    <w:tmpl w:val="B43CD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51"/>
    <w:rsid w:val="0015001C"/>
    <w:rsid w:val="001E1322"/>
    <w:rsid w:val="0041745D"/>
    <w:rsid w:val="0043298D"/>
    <w:rsid w:val="005F5972"/>
    <w:rsid w:val="00661CC0"/>
    <w:rsid w:val="00972937"/>
    <w:rsid w:val="00B14F22"/>
    <w:rsid w:val="00BA60E7"/>
    <w:rsid w:val="00FB6051"/>
    <w:rsid w:val="00FE21E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9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51"/>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BA60E7"/>
    <w:pPr>
      <w:spacing w:before="240" w:after="60"/>
      <w:jc w:val="center"/>
      <w:outlineLvl w:val="0"/>
    </w:pPr>
    <w:rPr>
      <w:rFonts w:eastAsiaTheme="majorEastAsia" w:cstheme="majorBidi"/>
      <w:b/>
      <w:bCs/>
      <w:kern w:val="28"/>
      <w:sz w:val="32"/>
      <w:szCs w:val="32"/>
      <w:lang w:val="es-ES"/>
    </w:rPr>
  </w:style>
  <w:style w:type="character" w:customStyle="1" w:styleId="TtuloCar">
    <w:name w:val="Título Car"/>
    <w:basedOn w:val="Fuentedeprrafopredeter"/>
    <w:link w:val="Ttulo"/>
    <w:rsid w:val="00BA60E7"/>
    <w:rPr>
      <w:rFonts w:asciiTheme="minorHAnsi" w:eastAsiaTheme="majorEastAsia" w:hAnsiTheme="minorHAnsi" w:cstheme="majorBidi"/>
      <w:b/>
      <w:bCs/>
      <w:kern w:val="28"/>
      <w:sz w:val="32"/>
      <w:szCs w:val="32"/>
      <w:lang w:val="es-ES" w:eastAsia="es-CO"/>
    </w:rPr>
  </w:style>
  <w:style w:type="paragraph" w:styleId="Textodeglobo">
    <w:name w:val="Balloon Text"/>
    <w:basedOn w:val="Normal"/>
    <w:link w:val="TextodegloboCar"/>
    <w:uiPriority w:val="99"/>
    <w:semiHidden/>
    <w:unhideWhenUsed/>
    <w:rsid w:val="0097293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937"/>
    <w:rPr>
      <w:rFonts w:ascii="Tahoma" w:hAnsi="Tahoma" w:cs="Tahoma"/>
      <w:sz w:val="16"/>
      <w:szCs w:val="16"/>
      <w:lang w:eastAsia="es-CO"/>
    </w:rPr>
  </w:style>
  <w:style w:type="paragraph" w:styleId="NormalWeb">
    <w:name w:val="Normal (Web)"/>
    <w:basedOn w:val="Normal"/>
    <w:uiPriority w:val="99"/>
    <w:semiHidden/>
    <w:unhideWhenUsed/>
    <w:rsid w:val="00661CC0"/>
    <w:pPr>
      <w:spacing w:before="100" w:beforeAutospacing="1" w:after="100" w:afterAutospacing="1"/>
    </w:pPr>
    <w:rPr>
      <w:rFonts w:ascii="Times" w:hAnsi="Times"/>
      <w:sz w:val="20"/>
      <w:szCs w:val="2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51"/>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BA60E7"/>
    <w:pPr>
      <w:spacing w:before="240" w:after="60"/>
      <w:jc w:val="center"/>
      <w:outlineLvl w:val="0"/>
    </w:pPr>
    <w:rPr>
      <w:rFonts w:eastAsiaTheme="majorEastAsia" w:cstheme="majorBidi"/>
      <w:b/>
      <w:bCs/>
      <w:kern w:val="28"/>
      <w:sz w:val="32"/>
      <w:szCs w:val="32"/>
      <w:lang w:val="es-ES"/>
    </w:rPr>
  </w:style>
  <w:style w:type="character" w:customStyle="1" w:styleId="TtuloCar">
    <w:name w:val="Título Car"/>
    <w:basedOn w:val="Fuentedeprrafopredeter"/>
    <w:link w:val="Ttulo"/>
    <w:rsid w:val="00BA60E7"/>
    <w:rPr>
      <w:rFonts w:asciiTheme="minorHAnsi" w:eastAsiaTheme="majorEastAsia" w:hAnsiTheme="minorHAnsi" w:cstheme="majorBidi"/>
      <w:b/>
      <w:bCs/>
      <w:kern w:val="28"/>
      <w:sz w:val="32"/>
      <w:szCs w:val="32"/>
      <w:lang w:val="es-ES" w:eastAsia="es-CO"/>
    </w:rPr>
  </w:style>
  <w:style w:type="paragraph" w:styleId="Textodeglobo">
    <w:name w:val="Balloon Text"/>
    <w:basedOn w:val="Normal"/>
    <w:link w:val="TextodegloboCar"/>
    <w:uiPriority w:val="99"/>
    <w:semiHidden/>
    <w:unhideWhenUsed/>
    <w:rsid w:val="0097293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937"/>
    <w:rPr>
      <w:rFonts w:ascii="Tahoma" w:hAnsi="Tahoma" w:cs="Tahoma"/>
      <w:sz w:val="16"/>
      <w:szCs w:val="16"/>
      <w:lang w:eastAsia="es-CO"/>
    </w:rPr>
  </w:style>
  <w:style w:type="paragraph" w:styleId="NormalWeb">
    <w:name w:val="Normal (Web)"/>
    <w:basedOn w:val="Normal"/>
    <w:uiPriority w:val="99"/>
    <w:semiHidden/>
    <w:unhideWhenUsed/>
    <w:rsid w:val="00661CC0"/>
    <w:pPr>
      <w:spacing w:before="100" w:beforeAutospacing="1" w:after="100" w:afterAutospacing="1"/>
    </w:pPr>
    <w:rPr>
      <w:rFonts w:ascii="Times"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46587">
      <w:bodyDiv w:val="1"/>
      <w:marLeft w:val="0"/>
      <w:marRight w:val="0"/>
      <w:marTop w:val="0"/>
      <w:marBottom w:val="0"/>
      <w:divBdr>
        <w:top w:val="none" w:sz="0" w:space="0" w:color="auto"/>
        <w:left w:val="none" w:sz="0" w:space="0" w:color="auto"/>
        <w:bottom w:val="none" w:sz="0" w:space="0" w:color="auto"/>
        <w:right w:val="none" w:sz="0" w:space="0" w:color="auto"/>
      </w:divBdr>
    </w:div>
    <w:div w:id="580876566">
      <w:bodyDiv w:val="1"/>
      <w:marLeft w:val="0"/>
      <w:marRight w:val="0"/>
      <w:marTop w:val="0"/>
      <w:marBottom w:val="0"/>
      <w:divBdr>
        <w:top w:val="none" w:sz="0" w:space="0" w:color="auto"/>
        <w:left w:val="none" w:sz="0" w:space="0" w:color="auto"/>
        <w:bottom w:val="none" w:sz="0" w:space="0" w:color="auto"/>
        <w:right w:val="none" w:sz="0" w:space="0" w:color="auto"/>
      </w:divBdr>
      <w:divsChild>
        <w:div w:id="16582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260665">
              <w:marLeft w:val="0"/>
              <w:marRight w:val="0"/>
              <w:marTop w:val="0"/>
              <w:marBottom w:val="0"/>
              <w:divBdr>
                <w:top w:val="none" w:sz="0" w:space="0" w:color="auto"/>
                <w:left w:val="none" w:sz="0" w:space="0" w:color="auto"/>
                <w:bottom w:val="none" w:sz="0" w:space="0" w:color="auto"/>
                <w:right w:val="none" w:sz="0" w:space="0" w:color="auto"/>
              </w:divBdr>
              <w:divsChild>
                <w:div w:id="1679456059">
                  <w:marLeft w:val="0"/>
                  <w:marRight w:val="0"/>
                  <w:marTop w:val="0"/>
                  <w:marBottom w:val="0"/>
                  <w:divBdr>
                    <w:top w:val="none" w:sz="0" w:space="0" w:color="auto"/>
                    <w:left w:val="none" w:sz="0" w:space="0" w:color="auto"/>
                    <w:bottom w:val="none" w:sz="0" w:space="0" w:color="auto"/>
                    <w:right w:val="none" w:sz="0" w:space="0" w:color="auto"/>
                  </w:divBdr>
                  <w:divsChild>
                    <w:div w:id="1749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1934</Characters>
  <Application>Microsoft Macintosh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Mejía R.</dc:creator>
  <cp:lastModifiedBy>MARIA CORTES</cp:lastModifiedBy>
  <cp:revision>2</cp:revision>
  <dcterms:created xsi:type="dcterms:W3CDTF">2018-01-19T21:11:00Z</dcterms:created>
  <dcterms:modified xsi:type="dcterms:W3CDTF">2018-01-19T21:11:00Z</dcterms:modified>
</cp:coreProperties>
</file>